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D1" w:rsidRDefault="00B93FD1" w:rsidP="00B93FD1">
      <w:pPr>
        <w:tabs>
          <w:tab w:val="left" w:pos="3665"/>
          <w:tab w:val="left" w:pos="7230"/>
          <w:tab w:val="left" w:pos="7513"/>
          <w:tab w:val="left" w:pos="7655"/>
        </w:tabs>
        <w:spacing w:line="600" w:lineRule="exact"/>
        <w:rPr>
          <w:rFonts w:ascii="黑体" w:eastAsia="黑体" w:hAnsi="黑体" w:hint="eastAsia"/>
          <w:color w:val="000000"/>
          <w:kern w:val="31"/>
          <w:sz w:val="31"/>
          <w:szCs w:val="31"/>
        </w:rPr>
      </w:pPr>
      <w:r>
        <w:rPr>
          <w:rFonts w:ascii="黑体" w:eastAsia="黑体" w:hAnsi="黑体" w:hint="eastAsia"/>
          <w:color w:val="000000"/>
          <w:kern w:val="31"/>
          <w:sz w:val="31"/>
          <w:szCs w:val="31"/>
        </w:rPr>
        <w:t>附件</w:t>
      </w:r>
      <w:bookmarkStart w:id="0" w:name="_GoBack"/>
      <w:bookmarkEnd w:id="0"/>
    </w:p>
    <w:p w:rsidR="00B93FD1" w:rsidRDefault="00B93FD1" w:rsidP="00B93FD1">
      <w:pPr>
        <w:spacing w:line="600" w:lineRule="exact"/>
        <w:ind w:firstLineChars="200" w:firstLine="620"/>
        <w:rPr>
          <w:rFonts w:ascii="仿宋_GB2312" w:eastAsia="仿宋_GB2312" w:hAnsi="Calibri" w:cs="宋体" w:hint="eastAsia"/>
          <w:color w:val="000000"/>
          <w:kern w:val="31"/>
          <w:sz w:val="31"/>
          <w:szCs w:val="31"/>
        </w:rPr>
      </w:pPr>
    </w:p>
    <w:p w:rsidR="00B93FD1" w:rsidRDefault="00B93FD1" w:rsidP="00B93FD1">
      <w:pPr>
        <w:spacing w:line="6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确认为安全生产标准化管理体系二级达标煤矿名单</w:t>
      </w:r>
    </w:p>
    <w:p w:rsidR="00B93FD1" w:rsidRDefault="00B93FD1" w:rsidP="00B93FD1">
      <w:pPr>
        <w:spacing w:line="540" w:lineRule="exact"/>
        <w:jc w:val="center"/>
        <w:rPr>
          <w:rFonts w:ascii="仿宋_GB2312" w:eastAsia="仿宋_GB2312" w:cs="仿宋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（45座）</w:t>
      </w:r>
    </w:p>
    <w:p w:rsidR="00B93FD1" w:rsidRDefault="00B93FD1" w:rsidP="00B93FD1">
      <w:pPr>
        <w:ind w:leftChars="256" w:left="538"/>
        <w:rPr>
          <w:rFonts w:ascii="仿宋_GB2312" w:eastAsia="仿宋_GB2312" w:hint="eastAsia"/>
          <w:sz w:val="32"/>
          <w:szCs w:val="32"/>
        </w:rPr>
      </w:pP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1.山西古交西山义城煤业有限责任公司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2.山西煤炭运销集团三聚盛煤业有限公司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3.山西煤炭运销集团张家湾煤业有限公司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4.山西煤炭运销集团炭窑峪煤业有限公司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5.山西煤炭运销集团黄土坡煤业有限责任公司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6.大同市焦煤矿有限责任公司一矿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7.大同煤矿集团同生精通兴旺煤业有限公司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8.山西山阴</w:t>
      </w:r>
      <w:proofErr w:type="gramStart"/>
      <w:r>
        <w:rPr>
          <w:rFonts w:ascii="仿宋_GB2312" w:eastAsia="仿宋_GB2312" w:cs="仿宋" w:hint="eastAsia"/>
          <w:kern w:val="0"/>
          <w:sz w:val="32"/>
          <w:szCs w:val="32"/>
        </w:rPr>
        <w:t>宝山腰寨煤业</w:t>
      </w:r>
      <w:proofErr w:type="gramEnd"/>
      <w:r>
        <w:rPr>
          <w:rFonts w:ascii="仿宋_GB2312" w:eastAsia="仿宋_GB2312" w:cs="仿宋" w:hint="eastAsia"/>
          <w:kern w:val="0"/>
          <w:sz w:val="32"/>
          <w:szCs w:val="32"/>
        </w:rPr>
        <w:t>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9.山西山阴宝山玉井煤业有限公司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10.山西朔州山阴兰花口前煤业有限公司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/>
          <w:sz w:val="32"/>
          <w:szCs w:val="32"/>
        </w:rPr>
        <w:t>山西煤炭运销集团莲盛煤业有限公司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12.山西朔州平鲁区</w:t>
      </w:r>
      <w:proofErr w:type="gramStart"/>
      <w:r>
        <w:rPr>
          <w:rFonts w:ascii="仿宋_GB2312" w:eastAsia="仿宋_GB2312" w:cs="仿宋" w:hint="eastAsia"/>
          <w:kern w:val="0"/>
          <w:sz w:val="32"/>
          <w:szCs w:val="32"/>
        </w:rPr>
        <w:t>华美奥兴陶</w:t>
      </w:r>
      <w:proofErr w:type="gramEnd"/>
      <w:r>
        <w:rPr>
          <w:rFonts w:ascii="仿宋_GB2312" w:eastAsia="仿宋_GB2312" w:cs="仿宋" w:hint="eastAsia"/>
          <w:kern w:val="0"/>
          <w:sz w:val="32"/>
          <w:szCs w:val="32"/>
        </w:rPr>
        <w:t>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13.山西宁武张家沟煤业有限公司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14.</w:t>
      </w:r>
      <w:proofErr w:type="gramStart"/>
      <w:r>
        <w:rPr>
          <w:rFonts w:ascii="仿宋_GB2312" w:eastAsia="仿宋_GB2312" w:cs="仿宋" w:hint="eastAsia"/>
          <w:kern w:val="0"/>
          <w:sz w:val="32"/>
          <w:szCs w:val="32"/>
        </w:rPr>
        <w:t>山西华融龙宫</w:t>
      </w:r>
      <w:proofErr w:type="gramEnd"/>
      <w:r>
        <w:rPr>
          <w:rFonts w:ascii="仿宋_GB2312" w:eastAsia="仿宋_GB2312" w:cs="仿宋" w:hint="eastAsia"/>
          <w:kern w:val="0"/>
          <w:sz w:val="32"/>
          <w:szCs w:val="32"/>
        </w:rPr>
        <w:t>煤业有限责任公司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cs="仿宋" w:hint="eastAsia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15.山西南娄集团阳泉盂县大贤煤业有限公司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16.阳泉煤业（集团）平定东升兴裕煤业有限公司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17.山西阳泉神堂煤业有限公司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18.山西灵石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银源新生煤业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19.山西灵石红杏广进宝煤业有限公司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20.山西灵石华瀛孙义煤业有限公司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21.山西灵石天聚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鑫辉源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石昕益天悦煤业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/>
          <w:sz w:val="32"/>
          <w:szCs w:val="32"/>
        </w:rPr>
        <w:t>山西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灵石银源新安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发煤业有限公司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/>
          <w:sz w:val="32"/>
          <w:szCs w:val="32"/>
        </w:rPr>
        <w:t>山西省晋中灵石煤矿有限公司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/>
          <w:sz w:val="32"/>
          <w:szCs w:val="32"/>
        </w:rPr>
        <w:t>山西灵石红杏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鑫鼎泰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/>
          <w:sz w:val="32"/>
          <w:szCs w:val="32"/>
        </w:rPr>
        <w:t>山西灵石华瀛天星柏沟煤业有限公司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/>
          <w:sz w:val="32"/>
          <w:szCs w:val="32"/>
        </w:rPr>
        <w:t>山西灵石华瀛荡荡岭煤业有限公司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/>
          <w:sz w:val="32"/>
          <w:szCs w:val="32"/>
        </w:rPr>
        <w:t>山西灵石国泰宝华煤业有限公司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r>
        <w:rPr>
          <w:rFonts w:ascii="仿宋_GB2312" w:eastAsia="仿宋_GB2312" w:hAnsi="仿宋_GB2312" w:cs="仿宋_GB2312"/>
          <w:sz w:val="32"/>
          <w:szCs w:val="32"/>
        </w:rPr>
        <w:t>山西寿阳段王集团友众煤业有限公司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/>
          <w:sz w:val="32"/>
          <w:szCs w:val="32"/>
        </w:rPr>
        <w:t>山西康伟集团南山煤业有限公司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/>
          <w:sz w:val="32"/>
          <w:szCs w:val="32"/>
        </w:rPr>
        <w:t>山西潞安集团东盛煤业有限公司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r>
        <w:rPr>
          <w:rFonts w:ascii="仿宋_GB2312" w:eastAsia="仿宋_GB2312" w:hAnsi="仿宋_GB2312" w:cs="仿宋_GB2312"/>
          <w:sz w:val="32"/>
          <w:szCs w:val="32"/>
        </w:rPr>
        <w:t>山西反坡煤业有限责任公司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</w:t>
      </w:r>
      <w:r>
        <w:rPr>
          <w:rFonts w:ascii="仿宋_GB2312" w:eastAsia="仿宋_GB2312" w:hAnsi="仿宋_GB2312" w:cs="仿宋_GB2312"/>
          <w:sz w:val="32"/>
          <w:szCs w:val="32"/>
        </w:rPr>
        <w:t>山西汾西矿业集团正新煤焦有限责任公司和善煤矿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</w:t>
      </w:r>
      <w:r>
        <w:rPr>
          <w:rFonts w:ascii="仿宋_GB2312" w:eastAsia="仿宋_GB2312" w:hAnsi="仿宋_GB2312" w:cs="仿宋_GB2312"/>
          <w:sz w:val="32"/>
          <w:szCs w:val="32"/>
        </w:rPr>
        <w:t>山西阳城阳泰集团西沟煤业有限公司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</w:t>
      </w:r>
      <w:r>
        <w:rPr>
          <w:rFonts w:ascii="仿宋_GB2312" w:eastAsia="仿宋_GB2312" w:hAnsi="仿宋_GB2312" w:cs="仿宋_GB2312"/>
          <w:sz w:val="32"/>
          <w:szCs w:val="32"/>
        </w:rPr>
        <w:t>山西煤炭运销集团阳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城西河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36.</w:t>
      </w:r>
      <w:r>
        <w:rPr>
          <w:rFonts w:ascii="仿宋_GB2312" w:eastAsia="仿宋_GB2312" w:hAnsi="仿宋_GB2312" w:cs="仿宋_GB2312"/>
          <w:sz w:val="32"/>
          <w:szCs w:val="32"/>
        </w:rPr>
        <w:t>沁和能源集团有限公司端氏煤矿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</w:t>
      </w:r>
      <w:r>
        <w:rPr>
          <w:rFonts w:ascii="仿宋_GB2312" w:eastAsia="仿宋_GB2312" w:hAnsi="仿宋_GB2312" w:cs="仿宋_GB2312"/>
          <w:sz w:val="32"/>
          <w:szCs w:val="32"/>
        </w:rPr>
        <w:t>山西晋煤集团阳城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晋圣固隆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</w:t>
      </w:r>
      <w:r>
        <w:rPr>
          <w:rFonts w:ascii="仿宋_GB2312" w:eastAsia="仿宋_GB2312" w:hAnsi="仿宋_GB2312" w:cs="仿宋_GB2312"/>
          <w:sz w:val="32"/>
          <w:szCs w:val="32"/>
        </w:rPr>
        <w:t>山西煤炭运销集团阳城大西煤业有限公司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</w:t>
      </w:r>
      <w:r>
        <w:rPr>
          <w:rFonts w:ascii="仿宋_GB2312" w:eastAsia="仿宋_GB2312" w:hAnsi="仿宋_GB2312" w:cs="仿宋_GB2312"/>
          <w:sz w:val="32"/>
          <w:szCs w:val="32"/>
        </w:rPr>
        <w:t>山西兰花集团莒山煤矿有限公司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40.山西煤炭运销集团南河煤业有限公司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</w:t>
      </w:r>
      <w:r>
        <w:rPr>
          <w:rFonts w:ascii="仿宋_GB2312" w:eastAsia="仿宋_GB2312" w:hAnsi="仿宋_GB2312" w:cs="仿宋_GB2312"/>
          <w:sz w:val="32"/>
          <w:szCs w:val="32"/>
        </w:rPr>
        <w:t>山西煤炭运销集团金达煤业有限公司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山西离柳焦煤集团有限公司佳峰煤矿</w:t>
      </w:r>
      <w:proofErr w:type="gramEnd"/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</w:t>
      </w:r>
      <w:r>
        <w:rPr>
          <w:rFonts w:ascii="仿宋_GB2312" w:eastAsia="仿宋_GB2312" w:hAnsi="仿宋_GB2312" w:cs="仿宋_GB2312"/>
          <w:sz w:val="32"/>
          <w:szCs w:val="32"/>
        </w:rPr>
        <w:t>山西临汾西山生辉煤业有限公司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</w:t>
      </w:r>
      <w:r>
        <w:rPr>
          <w:rFonts w:ascii="仿宋_GB2312" w:eastAsia="仿宋_GB2312" w:hAnsi="仿宋_GB2312" w:cs="仿宋_GB2312"/>
          <w:sz w:val="32"/>
          <w:szCs w:val="32"/>
        </w:rPr>
        <w:t>山西煤炭运销集团同富新煤业有限公司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</w:t>
      </w:r>
      <w:r>
        <w:rPr>
          <w:rFonts w:ascii="仿宋_GB2312" w:eastAsia="仿宋_GB2312" w:hAnsi="仿宋_GB2312" w:cs="仿宋_GB2312"/>
          <w:sz w:val="32"/>
          <w:szCs w:val="32"/>
        </w:rPr>
        <w:t>山西晋煤集团翼城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晟泰青洼煤业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有限公司</w:t>
      </w:r>
    </w:p>
    <w:p w:rsidR="00B93FD1" w:rsidRDefault="00B93FD1" w:rsidP="00B93FD1">
      <w:pPr>
        <w:widowControl/>
        <w:ind w:leftChars="257" w:left="540"/>
        <w:rPr>
          <w:rFonts w:ascii="仿宋_GB2312" w:eastAsia="仿宋_GB2312" w:hAnsi="仿宋_GB2312" w:cs="仿宋_GB2312"/>
          <w:sz w:val="32"/>
          <w:szCs w:val="32"/>
        </w:rPr>
      </w:pPr>
    </w:p>
    <w:p w:rsidR="00B93FD1" w:rsidRDefault="00B93FD1" w:rsidP="00B93FD1">
      <w:pPr>
        <w:widowControl/>
        <w:ind w:leftChars="257" w:left="540"/>
        <w:rPr>
          <w:rFonts w:ascii="仿宋_GB2312" w:eastAsia="仿宋_GB2312" w:hAnsi="Calibri" w:cs="宋体" w:hint="eastAsia"/>
          <w:color w:val="000000"/>
          <w:kern w:val="31"/>
          <w:sz w:val="31"/>
          <w:szCs w:val="31"/>
        </w:rPr>
      </w:pPr>
    </w:p>
    <w:p w:rsidR="00D80E65" w:rsidRPr="00B93FD1" w:rsidRDefault="00B93FD1"/>
    <w:sectPr w:rsidR="00D80E65" w:rsidRPr="00B93FD1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1588" w:bottom="1985" w:left="1588" w:header="851" w:footer="119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3FD1">
    <w:pPr>
      <w:pStyle w:val="a4"/>
      <w:ind w:firstLineChars="100" w:firstLine="280"/>
      <w:rPr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3FD1">
    <w:pPr>
      <w:pStyle w:val="a4"/>
      <w:ind w:right="280"/>
      <w:jc w:val="right"/>
      <w:rPr>
        <w:rFonts w:ascii="仿宋_GB2312" w:eastAsia="仿宋_GB2312" w:hint="eastAsia"/>
        <w:sz w:val="28"/>
        <w:szCs w:val="28"/>
      </w:rPr>
    </w:pPr>
    <w:r>
      <w:rPr>
        <w:rStyle w:val="a3"/>
        <w:rFonts w:ascii="仿宋_GB2312" w:eastAsia="仿宋_GB2312" w:hint="eastAsia"/>
        <w:sz w:val="28"/>
        <w:szCs w:val="28"/>
      </w:rPr>
      <w:t>—</w:t>
    </w:r>
    <w:r>
      <w:rPr>
        <w:rStyle w:val="a3"/>
        <w:rFonts w:ascii="仿宋_GB2312" w:eastAsia="仿宋_GB2312" w:hint="eastAsia"/>
        <w:sz w:val="28"/>
        <w:szCs w:val="28"/>
      </w:rPr>
      <w:t xml:space="preserve"> </w:t>
    </w:r>
    <w:r>
      <w:rPr>
        <w:rFonts w:eastAsia="仿宋_GB2312"/>
        <w:sz w:val="24"/>
        <w:szCs w:val="24"/>
      </w:rPr>
      <w:fldChar w:fldCharType="begin"/>
    </w:r>
    <w:r>
      <w:rPr>
        <w:rStyle w:val="a3"/>
        <w:rFonts w:eastAsia="仿宋_GB2312"/>
        <w:sz w:val="24"/>
        <w:szCs w:val="24"/>
      </w:rPr>
      <w:instrText xml:space="preserve"> PAGE </w:instrText>
    </w:r>
    <w:r>
      <w:rPr>
        <w:rFonts w:eastAsia="仿宋_GB2312"/>
        <w:sz w:val="24"/>
        <w:szCs w:val="24"/>
      </w:rPr>
      <w:fldChar w:fldCharType="separate"/>
    </w:r>
    <w:r>
      <w:rPr>
        <w:rStyle w:val="a3"/>
        <w:rFonts w:eastAsia="仿宋_GB2312"/>
        <w:noProof/>
        <w:sz w:val="24"/>
        <w:szCs w:val="24"/>
      </w:rPr>
      <w:t>1</w:t>
    </w:r>
    <w:r>
      <w:rPr>
        <w:rFonts w:eastAsia="仿宋_GB2312"/>
        <w:sz w:val="24"/>
        <w:szCs w:val="24"/>
      </w:rPr>
      <w:fldChar w:fldCharType="end"/>
    </w:r>
    <w:r>
      <w:rPr>
        <w:rStyle w:val="a3"/>
        <w:rFonts w:ascii="仿宋_GB2312" w:eastAsia="仿宋_GB2312" w:hint="eastAsia"/>
        <w:sz w:val="28"/>
        <w:szCs w:val="28"/>
      </w:rPr>
      <w:t xml:space="preserve"> </w:t>
    </w:r>
    <w:r>
      <w:rPr>
        <w:rStyle w:val="a3"/>
        <w:rFonts w:ascii="仿宋_GB2312" w:eastAsia="仿宋_GB2312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3FD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3F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D1"/>
    <w:rsid w:val="000B0671"/>
    <w:rsid w:val="006673D6"/>
    <w:rsid w:val="00B93FD1"/>
    <w:rsid w:val="00DC410A"/>
    <w:rsid w:val="00E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3FD1"/>
  </w:style>
  <w:style w:type="character" w:customStyle="1" w:styleId="Char">
    <w:name w:val="页脚 Char"/>
    <w:basedOn w:val="a0"/>
    <w:link w:val="a4"/>
    <w:uiPriority w:val="99"/>
    <w:rsid w:val="00B93FD1"/>
    <w:rPr>
      <w:sz w:val="18"/>
      <w:szCs w:val="18"/>
    </w:rPr>
  </w:style>
  <w:style w:type="paragraph" w:styleId="a5">
    <w:name w:val="header"/>
    <w:basedOn w:val="a"/>
    <w:link w:val="Char0"/>
    <w:rsid w:val="00B9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3F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B9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93F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3FD1"/>
  </w:style>
  <w:style w:type="character" w:customStyle="1" w:styleId="Char">
    <w:name w:val="页脚 Char"/>
    <w:basedOn w:val="a0"/>
    <w:link w:val="a4"/>
    <w:uiPriority w:val="99"/>
    <w:rsid w:val="00B93FD1"/>
    <w:rPr>
      <w:sz w:val="18"/>
      <w:szCs w:val="18"/>
    </w:rPr>
  </w:style>
  <w:style w:type="paragraph" w:styleId="a5">
    <w:name w:val="header"/>
    <w:basedOn w:val="a"/>
    <w:link w:val="Char0"/>
    <w:rsid w:val="00B9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3F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B9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93F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</dc:creator>
  <cp:lastModifiedBy>xjzx</cp:lastModifiedBy>
  <cp:revision>1</cp:revision>
  <dcterms:created xsi:type="dcterms:W3CDTF">2021-02-18T02:21:00Z</dcterms:created>
  <dcterms:modified xsi:type="dcterms:W3CDTF">2021-02-18T02:22:00Z</dcterms:modified>
</cp:coreProperties>
</file>